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04" w:rsidRPr="00E91C04" w:rsidRDefault="00E91C04" w:rsidP="00E91C04">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«План мероприятий по поэтапному переводу алфавита казахского языка на латинскую графику до 2025 года», утвержденный распоряжением Премьер Министра Республики Казахстан №27 от 13 марта 2018 года</w:t>
      </w:r>
    </w:p>
    <w:p w:rsidR="00E91C04" w:rsidRPr="00E91C04" w:rsidRDefault="00E91C04" w:rsidP="00E91C04">
      <w:pPr>
        <w:spacing w:before="100" w:beforeAutospacing="1" w:after="100" w:afterAutospacing="1" w:line="240" w:lineRule="auto"/>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br/>
        <w:t>Утвержден</w:t>
      </w:r>
    </w:p>
    <w:p w:rsidR="00E91C04" w:rsidRPr="00E91C04" w:rsidRDefault="00E91C04" w:rsidP="00E91C04">
      <w:pPr>
        <w:spacing w:before="100" w:beforeAutospacing="1" w:after="100" w:afterAutospacing="1" w:line="240" w:lineRule="auto"/>
        <w:rPr>
          <w:rFonts w:ascii="Verdana" w:eastAsia="Times New Roman" w:hAnsi="Verdana" w:cs="Times New Roman"/>
          <w:color w:val="000000"/>
          <w:sz w:val="15"/>
          <w:szCs w:val="15"/>
          <w:lang w:eastAsia="ru-RU"/>
        </w:rPr>
      </w:pPr>
    </w:p>
    <w:p w:rsidR="00E91C04" w:rsidRPr="00E91C04" w:rsidRDefault="00E91C04" w:rsidP="00E91C04">
      <w:pPr>
        <w:spacing w:before="100" w:beforeAutospacing="1" w:after="100" w:afterAutospacing="1" w:line="240" w:lineRule="auto"/>
        <w:jc w:val="right"/>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распоряжением Премьер-Министра</w:t>
      </w:r>
    </w:p>
    <w:p w:rsidR="00E91C04" w:rsidRPr="00E91C04" w:rsidRDefault="00E91C04" w:rsidP="00E91C04">
      <w:pPr>
        <w:spacing w:before="100" w:beforeAutospacing="1" w:after="100" w:afterAutospacing="1" w:line="240" w:lineRule="auto"/>
        <w:jc w:val="right"/>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Республики Казахстан</w:t>
      </w:r>
    </w:p>
    <w:p w:rsidR="00E91C04" w:rsidRPr="00E91C04" w:rsidRDefault="00E91C04" w:rsidP="00E91C04">
      <w:pPr>
        <w:spacing w:before="100" w:beforeAutospacing="1" w:after="100" w:afterAutospacing="1" w:line="240" w:lineRule="auto"/>
        <w:jc w:val="right"/>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от </w:t>
      </w:r>
      <w:proofErr w:type="gramStart"/>
      <w:r w:rsidRPr="00E91C04">
        <w:rPr>
          <w:rFonts w:ascii="Verdana" w:eastAsia="Times New Roman" w:hAnsi="Verdana" w:cs="Times New Roman"/>
          <w:color w:val="000000"/>
          <w:sz w:val="15"/>
          <w:szCs w:val="15"/>
          <w:lang w:eastAsia="ru-RU"/>
        </w:rPr>
        <w:t>« »</w:t>
      </w:r>
      <w:proofErr w:type="gramEnd"/>
      <w:r w:rsidRPr="00E91C04">
        <w:rPr>
          <w:rFonts w:ascii="Verdana" w:eastAsia="Times New Roman" w:hAnsi="Verdana" w:cs="Times New Roman"/>
          <w:color w:val="000000"/>
          <w:sz w:val="15"/>
          <w:szCs w:val="15"/>
          <w:lang w:eastAsia="ru-RU"/>
        </w:rPr>
        <w:t xml:space="preserve"> 2018 года</w:t>
      </w:r>
    </w:p>
    <w:p w:rsidR="00E91C04" w:rsidRPr="00E91C04" w:rsidRDefault="00E91C04" w:rsidP="00E91C04">
      <w:pPr>
        <w:spacing w:before="100" w:beforeAutospacing="1" w:after="100" w:afterAutospacing="1" w:line="240" w:lineRule="auto"/>
        <w:jc w:val="right"/>
        <w:rPr>
          <w:rFonts w:ascii="Verdana" w:eastAsia="Times New Roman" w:hAnsi="Verdana" w:cs="Times New Roman"/>
          <w:color w:val="000000"/>
          <w:sz w:val="15"/>
          <w:szCs w:val="15"/>
          <w:lang w:eastAsia="ru-RU"/>
        </w:rPr>
      </w:pPr>
      <w:bookmarkStart w:id="0" w:name="_GoBack"/>
      <w:bookmarkEnd w:id="0"/>
      <w:r w:rsidRPr="00E91C04">
        <w:rPr>
          <w:rFonts w:ascii="Verdana" w:eastAsia="Times New Roman" w:hAnsi="Verdana" w:cs="Times New Roman"/>
          <w:color w:val="000000"/>
          <w:sz w:val="15"/>
          <w:szCs w:val="15"/>
          <w:lang w:eastAsia="ru-RU"/>
        </w:rPr>
        <w:t>№</w:t>
      </w:r>
    </w:p>
    <w:p w:rsidR="00E91C04" w:rsidRPr="00E91C04" w:rsidRDefault="00E91C04" w:rsidP="00E91C04">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План мероприятий по поэтапному переводу алфавита казахского языка на латинскую графику до 2025 года</w:t>
      </w:r>
    </w:p>
    <w:p w:rsidR="00E91C04" w:rsidRPr="00E91C04" w:rsidRDefault="00E91C04" w:rsidP="00E91C04">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(первый этап: 2018– 2020 годы, второй этап: 2021– 2023 годы, третий этап: 2024– 2025 годы)</w:t>
      </w:r>
    </w:p>
    <w:p w:rsidR="00E91C04" w:rsidRPr="00E91C04" w:rsidRDefault="00E91C04" w:rsidP="00E91C04">
      <w:pPr>
        <w:spacing w:before="100" w:beforeAutospacing="1" w:after="100" w:afterAutospacing="1" w:line="240" w:lineRule="auto"/>
        <w:rPr>
          <w:rFonts w:ascii="Verdana" w:eastAsia="Times New Roman" w:hAnsi="Verdana" w:cs="Times New Roman"/>
          <w:color w:val="000000"/>
          <w:sz w:val="15"/>
          <w:szCs w:val="15"/>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
        <w:gridCol w:w="1997"/>
        <w:gridCol w:w="1454"/>
        <w:gridCol w:w="2203"/>
        <w:gridCol w:w="1390"/>
        <w:gridCol w:w="1732"/>
      </w:tblGrid>
      <w:tr w:rsidR="00E91C04" w:rsidRPr="00E91C04" w:rsidTr="00E91C04">
        <w:trPr>
          <w:tblHeade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п/п</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Форма завершения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Ответственные исполнители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Сроки исполнения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Объем финансирования, млн. тенге</w:t>
            </w:r>
          </w:p>
        </w:tc>
      </w:tr>
      <w:tr w:rsidR="00E91C04" w:rsidRPr="00E91C04" w:rsidTr="00E91C04">
        <w:trPr>
          <w:tblHeade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i/>
                <w:iCs/>
                <w:color w:val="000000"/>
                <w:sz w:val="15"/>
                <w:szCs w:val="15"/>
                <w:lang w:eastAsia="ru-RU"/>
              </w:rPr>
              <w:t>6</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I этап: 2018– 2020 годы</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 Мероприятия по совершенствованию нормативной правовой базы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Создание орфографической рабочей группы для разработки правил орфографии и орфоэпии казахского алфавита на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приказ</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первый квартал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Создание методической рабочей группы для разработки методики обучения и изучения, ее постепенное внедрение в образовательную систему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приказ</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первый квартал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Создание терминологической рабочей группы для систематизации терминологического фонда казахского языка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приказ</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первый квартал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Создание рабочей группы по техническому и информационному сопровождению для </w:t>
            </w:r>
            <w:proofErr w:type="spellStart"/>
            <w:r w:rsidRPr="00E91C04">
              <w:rPr>
                <w:rFonts w:ascii="Verdana" w:eastAsia="Times New Roman" w:hAnsi="Verdana" w:cs="Times New Roman"/>
                <w:color w:val="000000"/>
                <w:sz w:val="15"/>
                <w:szCs w:val="15"/>
                <w:lang w:eastAsia="ru-RU"/>
              </w:rPr>
              <w:t>адаптирования</w:t>
            </w:r>
            <w:proofErr w:type="spellEnd"/>
            <w:r w:rsidRPr="00E91C04">
              <w:rPr>
                <w:rFonts w:ascii="Verdana" w:eastAsia="Times New Roman" w:hAnsi="Verdana" w:cs="Times New Roman"/>
                <w:color w:val="000000"/>
                <w:sz w:val="15"/>
                <w:szCs w:val="15"/>
                <w:lang w:eastAsia="ru-RU"/>
              </w:rPr>
              <w:t xml:space="preserve"> латинской графики к ІТ технологиям и информационным пространствам</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приказ</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МИК</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первый квартал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Проведение заседаний орфографической, методической, терминологической рабочих групп, также </w:t>
            </w:r>
            <w:r w:rsidRPr="00E91C04">
              <w:rPr>
                <w:rFonts w:ascii="Verdana" w:eastAsia="Times New Roman" w:hAnsi="Verdana" w:cs="Times New Roman"/>
                <w:color w:val="000000"/>
                <w:sz w:val="15"/>
                <w:szCs w:val="15"/>
                <w:lang w:eastAsia="ru-RU"/>
              </w:rPr>
              <w:lastRenderedPageBreak/>
              <w:t>рабочей группы по техническому и информационному сопровождению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протокола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 МОН, МИК</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до 15 апреля</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2018 года, далее – </w:t>
            </w:r>
            <w:r w:rsidRPr="00E91C04">
              <w:rPr>
                <w:rFonts w:ascii="Verdana" w:eastAsia="Times New Roman" w:hAnsi="Verdana" w:cs="Times New Roman"/>
                <w:color w:val="000000"/>
                <w:sz w:val="15"/>
                <w:szCs w:val="15"/>
                <w:lang w:eastAsia="ru-RU"/>
              </w:rPr>
              <w:lastRenderedPageBreak/>
              <w:t>ежеквартально</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(к 15 числу месяца, следующего за отчетным кварталом)</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не требуется</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6.</w:t>
            </w:r>
          </w:p>
        </w:tc>
        <w:tc>
          <w:tcPr>
            <w:tcW w:w="20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Привлечение экспертов по разработке методики обучения и изучения, систематизации терминологического фонда казахского языка и </w:t>
            </w:r>
            <w:proofErr w:type="spellStart"/>
            <w:r w:rsidRPr="00E91C04">
              <w:rPr>
                <w:rFonts w:ascii="Verdana" w:eastAsia="Times New Roman" w:hAnsi="Verdana" w:cs="Times New Roman"/>
                <w:color w:val="000000"/>
                <w:sz w:val="15"/>
                <w:szCs w:val="15"/>
                <w:lang w:eastAsia="ru-RU"/>
              </w:rPr>
              <w:t>адаптированию</w:t>
            </w:r>
            <w:proofErr w:type="spellEnd"/>
            <w:r w:rsidRPr="00E91C04">
              <w:rPr>
                <w:rFonts w:ascii="Verdana" w:eastAsia="Times New Roman" w:hAnsi="Verdana" w:cs="Times New Roman"/>
                <w:color w:val="000000"/>
                <w:sz w:val="15"/>
                <w:szCs w:val="15"/>
                <w:lang w:eastAsia="ru-RU"/>
              </w:rPr>
              <w:t xml:space="preserve"> латинской графики к IT технологиям и информационным пространствам</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рекомендации</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2018– 2020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545,8</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181,92</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181,92</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181,92</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7.</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Разработка научно-теоретических (фонетико-фонологических, интонационно-просодических, морфолого-синтаксических) и других основ </w:t>
            </w:r>
            <w:proofErr w:type="spellStart"/>
            <w:r w:rsidRPr="00E91C04">
              <w:rPr>
                <w:rFonts w:ascii="Verdana" w:eastAsia="Times New Roman" w:hAnsi="Verdana" w:cs="Times New Roman"/>
                <w:color w:val="000000"/>
                <w:sz w:val="15"/>
                <w:szCs w:val="15"/>
                <w:lang w:eastAsia="ru-RU"/>
              </w:rPr>
              <w:t>орфографирования</w:t>
            </w:r>
            <w:proofErr w:type="spellEnd"/>
            <w:r w:rsidRPr="00E91C04">
              <w:rPr>
                <w:rFonts w:ascii="Verdana" w:eastAsia="Times New Roman" w:hAnsi="Verdana" w:cs="Times New Roman"/>
                <w:color w:val="000000"/>
                <w:sz w:val="15"/>
                <w:szCs w:val="15"/>
                <w:lang w:eastAsia="ru-RU"/>
              </w:rPr>
              <w:t xml:space="preserve"> элементов казахского текста на новом </w:t>
            </w:r>
            <w:proofErr w:type="spellStart"/>
            <w:r w:rsidRPr="00E91C04">
              <w:rPr>
                <w:rFonts w:ascii="Verdana" w:eastAsia="Times New Roman" w:hAnsi="Verdana" w:cs="Times New Roman"/>
                <w:color w:val="000000"/>
                <w:sz w:val="15"/>
                <w:szCs w:val="15"/>
                <w:lang w:eastAsia="ru-RU"/>
              </w:rPr>
              <w:t>латинографическом</w:t>
            </w:r>
            <w:proofErr w:type="spellEnd"/>
            <w:r w:rsidRPr="00E91C04">
              <w:rPr>
                <w:rFonts w:ascii="Verdana" w:eastAsia="Times New Roman" w:hAnsi="Verdana" w:cs="Times New Roman"/>
                <w:color w:val="000000"/>
                <w:sz w:val="15"/>
                <w:szCs w:val="15"/>
                <w:lang w:eastAsia="ru-RU"/>
              </w:rPr>
              <w:t xml:space="preserve"> национальном алфавите казахского языка, а также орфоэпических правил на основе нового алфавита на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сентябрь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72,6</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 – 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8.</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правил правописания на новом казахском алфавите на основе латиницы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28,0</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 2020 годы)</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 Организационные и методические мероприятия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9.</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Разработка онлайн-приложений, учебных курсов для детей и взрослых в электронных версиях с применением инновационных </w:t>
            </w:r>
            <w:proofErr w:type="spellStart"/>
            <w:r w:rsidRPr="00E91C04">
              <w:rPr>
                <w:rFonts w:ascii="Verdana" w:eastAsia="Times New Roman" w:hAnsi="Verdana" w:cs="Times New Roman"/>
                <w:color w:val="000000"/>
                <w:sz w:val="15"/>
                <w:szCs w:val="15"/>
                <w:lang w:eastAsia="ru-RU"/>
              </w:rPr>
              <w:t>ITтехнологий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программный продукт</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382,0</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10.</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программы конвертера и IT приложения для текстового перекодировщика на латиницу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программный продукт</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54,6</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Проведение социологических исследований по определению уровня информированности граждан об основных аспектах перевода казахского алфавита </w:t>
            </w:r>
            <w:r w:rsidRPr="00E91C04">
              <w:rPr>
                <w:rFonts w:ascii="Verdana" w:eastAsia="Times New Roman" w:hAnsi="Verdana" w:cs="Times New Roman"/>
                <w:color w:val="000000"/>
                <w:sz w:val="15"/>
                <w:szCs w:val="15"/>
                <w:lang w:eastAsia="ru-RU"/>
              </w:rPr>
              <w:lastRenderedPageBreak/>
              <w:t>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итоговое заключение исследования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2018– 2020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001 «Формирование государственной политики в сфере культуры, спорта и туристской деятельности»</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12.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Экспертиза учебников, учебно-методических </w:t>
            </w:r>
            <w:proofErr w:type="spellStart"/>
            <w:r w:rsidRPr="00E91C04">
              <w:rPr>
                <w:rFonts w:ascii="Verdana" w:eastAsia="Times New Roman" w:hAnsi="Verdana" w:cs="Times New Roman"/>
                <w:color w:val="000000"/>
                <w:sz w:val="15"/>
                <w:szCs w:val="15"/>
                <w:lang w:eastAsia="ru-RU"/>
              </w:rPr>
              <w:t>комплексовна</w:t>
            </w:r>
            <w:proofErr w:type="spellEnd"/>
            <w:r w:rsidRPr="00E91C04">
              <w:rPr>
                <w:rFonts w:ascii="Verdana" w:eastAsia="Times New Roman" w:hAnsi="Verdana" w:cs="Times New Roman"/>
                <w:color w:val="000000"/>
                <w:sz w:val="15"/>
                <w:szCs w:val="15"/>
                <w:lang w:eastAsia="ru-RU"/>
              </w:rPr>
              <w:t xml:space="preserve"> латинской графике:</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 РНПЦ «Учебник», (по согласованию)</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издательства</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39,9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0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1,2</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2020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2,4</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2021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2,6</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2022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2023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 5 по 9 классы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18,5</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 10 по 11 классы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2025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9,4</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Переиздание учебников на латинской графике по всем учебным предметам для общеобразовательных школ с казахским языком обучения, по учебным предметам «Казахский язык и литература» для школ с неказахским языком обучения и организация закупа учебников местными исполнительными органами</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 РНПЦ «Учебник</w:t>
            </w:r>
            <w:proofErr w:type="gramStart"/>
            <w:r w:rsidRPr="00E91C04">
              <w:rPr>
                <w:rFonts w:ascii="Verdana" w:eastAsia="Times New Roman" w:hAnsi="Verdana" w:cs="Times New Roman"/>
                <w:color w:val="000000"/>
                <w:sz w:val="15"/>
                <w:szCs w:val="15"/>
                <w:lang w:eastAsia="ru-RU"/>
              </w:rPr>
              <w:t>»,(</w:t>
            </w:r>
            <w:proofErr w:type="gramEnd"/>
            <w:r w:rsidRPr="00E91C04">
              <w:rPr>
                <w:rFonts w:ascii="Verdana" w:eastAsia="Times New Roman" w:hAnsi="Verdana" w:cs="Times New Roman"/>
                <w:color w:val="000000"/>
                <w:sz w:val="15"/>
                <w:szCs w:val="15"/>
                <w:lang w:eastAsia="ru-RU"/>
              </w:rPr>
              <w:t>по согласованию)</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издательства (по согласованию),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202670,9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год – 0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год</w:t>
            </w:r>
          </w:p>
        </w:tc>
        <w:tc>
          <w:tcPr>
            <w:tcW w:w="0" w:type="auto"/>
            <w:tcBorders>
              <w:top w:val="outset" w:sz="6" w:space="0" w:color="auto"/>
              <w:left w:val="outset" w:sz="6" w:space="0" w:color="auto"/>
              <w:bottom w:val="outset" w:sz="6" w:space="0" w:color="auto"/>
              <w:right w:val="outset" w:sz="6" w:space="0" w:color="auto"/>
            </w:tcBorders>
            <w:vAlign w:val="bottom"/>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2084,7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2020 год – 1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2020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3981,0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2021 год – 2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4397,9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2022 год – 3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2022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4814,9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2023 год – 4 класс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2023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4814,9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 год – 5-9 классы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151643,3</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2025 год – 10-11 классы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2025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30934,1</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14.</w:t>
            </w:r>
          </w:p>
        </w:tc>
        <w:tc>
          <w:tcPr>
            <w:tcW w:w="20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Организация курсов повышения квалификации учителей организаций общего среднего образования с учетом перехода на латинскую графику</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приказ</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 АО«НЦПК «</w:t>
            </w:r>
            <w:proofErr w:type="spellStart"/>
            <w:r w:rsidRPr="00E91C04">
              <w:rPr>
                <w:rFonts w:ascii="Verdana" w:eastAsia="Times New Roman" w:hAnsi="Verdana" w:cs="Times New Roman"/>
                <w:color w:val="000000"/>
                <w:sz w:val="15"/>
                <w:szCs w:val="15"/>
                <w:lang w:eastAsia="ru-RU"/>
              </w:rPr>
              <w:t>Өрлеу</w:t>
            </w:r>
            <w:proofErr w:type="spellEnd"/>
            <w:r w:rsidRPr="00E91C04">
              <w:rPr>
                <w:rFonts w:ascii="Verdana" w:eastAsia="Times New Roman" w:hAnsi="Verdana" w:cs="Times New Roman"/>
                <w:color w:val="000000"/>
                <w:sz w:val="15"/>
                <w:szCs w:val="15"/>
                <w:lang w:eastAsia="ru-RU"/>
              </w:rPr>
              <w:t xml:space="preserve">» (по согласованию)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192331 учитель</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10896,2</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2019 году – 9038</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451,8</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2020 году – 9038</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471,3</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2021 году – 9038</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482,1</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2022 году – 9038</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493,3</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2023 году – 9038</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504,9</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2024 году – 90765</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5 191,0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2025 году – 56376</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3 301,7</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15.</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Обучение латинской графике государственных служащих на базе Академии государственного управления при Президенте Республики Казахстан и её филиалов в рамках повышения квалификации </w:t>
            </w:r>
            <w:r w:rsidRPr="00E91C04">
              <w:rPr>
                <w:rFonts w:ascii="Verdana" w:eastAsia="Times New Roman" w:hAnsi="Verdana" w:cs="Times New Roman"/>
                <w:color w:val="000000"/>
                <w:sz w:val="15"/>
                <w:szCs w:val="15"/>
                <w:lang w:eastAsia="ru-RU"/>
              </w:rPr>
              <w:lastRenderedPageBreak/>
              <w:t>государственных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АДГСПК</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proofErr w:type="spellStart"/>
            <w:proofErr w:type="gramStart"/>
            <w:r w:rsidRPr="00E91C04">
              <w:rPr>
                <w:rFonts w:ascii="Verdana" w:eastAsia="Times New Roman" w:hAnsi="Verdana" w:cs="Times New Roman"/>
                <w:color w:val="000000"/>
                <w:sz w:val="15"/>
                <w:szCs w:val="15"/>
                <w:lang w:eastAsia="ru-RU"/>
              </w:rPr>
              <w:t>акиматыобластей,городов</w:t>
            </w:r>
            <w:proofErr w:type="spellEnd"/>
            <w:proofErr w:type="gramEnd"/>
            <w:r w:rsidRPr="00E91C04">
              <w:rPr>
                <w:rFonts w:ascii="Verdana" w:eastAsia="Times New Roman" w:hAnsi="Verdana" w:cs="Times New Roman"/>
                <w:color w:val="000000"/>
                <w:sz w:val="15"/>
                <w:szCs w:val="15"/>
                <w:lang w:eastAsia="ru-RU"/>
              </w:rPr>
              <w:t xml:space="preserve"> </w:t>
            </w:r>
            <w:proofErr w:type="spellStart"/>
            <w:r w:rsidRPr="00E91C04">
              <w:rPr>
                <w:rFonts w:ascii="Verdana" w:eastAsia="Times New Roman" w:hAnsi="Verdana" w:cs="Times New Roman"/>
                <w:color w:val="000000"/>
                <w:sz w:val="15"/>
                <w:szCs w:val="15"/>
                <w:lang w:eastAsia="ru-RU"/>
              </w:rPr>
              <w:t>АстаныиАлматы</w:t>
            </w:r>
            <w:proofErr w:type="spellEnd"/>
            <w:r w:rsidRPr="00E91C04">
              <w:rPr>
                <w:rFonts w:ascii="Verdana" w:eastAsia="Times New Roman" w:hAnsi="Verdana" w:cs="Times New Roman"/>
                <w:color w:val="000000"/>
                <w:sz w:val="15"/>
                <w:szCs w:val="15"/>
                <w:lang w:eastAsia="ru-RU"/>
              </w:rPr>
              <w:t>,</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АГУ(по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2019–2021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выделенных средств, предусмотренных в республиканском бюджете</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16.</w:t>
            </w:r>
          </w:p>
        </w:tc>
        <w:tc>
          <w:tcPr>
            <w:tcW w:w="20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Организация семинаров и лекций, курсов с привлечением филологов и ученых лингвистов для обучения преподавателей обучающих центров и взрослого населения</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график семинаров, лекций, курсов</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427,8</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60,76</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2020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2021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2022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2023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2025 год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61,17</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17.</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и создание рукописи нового Большого орфографического словаря казахского языка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47,4</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18.</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и создание рукописи нового Большого орфоэпического словаря казахского языка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47,0</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19.</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и создание рукописи нового Большого справочника по казахской орфографии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справочника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28,5</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и создание рукописи нового Большого справочника по казахской орфоэпии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справочника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28,5</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научно-лингвистических параметров (лексический минимум, грамматический минимум, нормативная учебно-педагогическая лексика, универсальная терминология, свод основных орфографических, пунктуационных и стилистических школьных правил, полиграфические параметры школьных учебных текстов по возрастным категориям и т.д.) текстов учебного дискурса на государственном языке, необходимого для издания учебников и учебных пособий на новой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аннотационный отчет</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60,1</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22.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Обеспечение общедоступности и массовое внедрение орфографических правил, орфоэпических правил, программы перекодировщика с кириллицы на латиницу: установка на всех официальных сайтах государственных органов, государственных учреждений онлайн версии правил и перекодировщика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Правительство</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Республики Казахстан</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ЦГО,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рукописи отраслевых терминологических словарей</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28,2</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24.</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учебных, физических географических карт, атласов</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справочник ономастических наименований</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МКС,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28,1</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25.</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Разработка научных основ </w:t>
            </w:r>
            <w:proofErr w:type="spellStart"/>
            <w:r w:rsidRPr="00E91C04">
              <w:rPr>
                <w:rFonts w:ascii="Verdana" w:eastAsia="Times New Roman" w:hAnsi="Verdana" w:cs="Times New Roman"/>
                <w:color w:val="000000"/>
                <w:sz w:val="15"/>
                <w:szCs w:val="15"/>
                <w:lang w:eastAsia="ru-RU"/>
              </w:rPr>
              <w:t>терминографии</w:t>
            </w:r>
            <w:proofErr w:type="spellEnd"/>
            <w:r w:rsidRPr="00E91C04">
              <w:rPr>
                <w:rFonts w:ascii="Verdana" w:eastAsia="Times New Roman" w:hAnsi="Verdana" w:cs="Times New Roman"/>
                <w:color w:val="000000"/>
                <w:sz w:val="15"/>
                <w:szCs w:val="15"/>
                <w:lang w:eastAsia="ru-RU"/>
              </w:rPr>
              <w:t>, создание терминологической базы на основе латиницы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аннотационный отчет</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47,5</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26.</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рукописи отраслевых топонимических и антропонимических словарей</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47,0</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27.</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справочников названий административно-территориальных единиц и физико-географических объектов Республики Казахстан на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37,9</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2018–2020 годы)</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28.</w:t>
            </w:r>
          </w:p>
        </w:tc>
        <w:tc>
          <w:tcPr>
            <w:tcW w:w="20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Выпуск и распространение новых больших орфографических, орфоэпических словарей и справочников</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словари и справочники</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2020–2025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300,0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2022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2023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2024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2025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50,0</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II этап: 2021–2023 годы</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Организационные и методические мероприятия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29.</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Организация работ по переводу действующих </w:t>
            </w:r>
            <w:r w:rsidRPr="00E91C04">
              <w:rPr>
                <w:rFonts w:ascii="Verdana" w:eastAsia="Times New Roman" w:hAnsi="Verdana" w:cs="Times New Roman"/>
                <w:color w:val="000000"/>
                <w:sz w:val="15"/>
                <w:szCs w:val="15"/>
                <w:lang w:eastAsia="ru-RU"/>
              </w:rPr>
              <w:lastRenderedPageBreak/>
              <w:t xml:space="preserve">нормативных правовых актов, принятых государственными, местными исполнительными органами и (или) разработчиками которых они являлись, а также актов, относящихся к их </w:t>
            </w:r>
            <w:proofErr w:type="spellStart"/>
            <w:r w:rsidRPr="00E91C04">
              <w:rPr>
                <w:rFonts w:ascii="Verdana" w:eastAsia="Times New Roman" w:hAnsi="Verdana" w:cs="Times New Roman"/>
                <w:color w:val="000000"/>
                <w:sz w:val="15"/>
                <w:szCs w:val="15"/>
                <w:lang w:eastAsia="ru-RU"/>
              </w:rPr>
              <w:t>компетенции,на</w:t>
            </w:r>
            <w:proofErr w:type="spellEnd"/>
            <w:r w:rsidRPr="00E91C04">
              <w:rPr>
                <w:rFonts w:ascii="Verdana" w:eastAsia="Times New Roman" w:hAnsi="Verdana" w:cs="Times New Roman"/>
                <w:color w:val="000000"/>
                <w:sz w:val="15"/>
                <w:szCs w:val="15"/>
                <w:lang w:eastAsia="ru-RU"/>
              </w:rPr>
              <w:t xml:space="preserve">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нормативные правовые акты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ЦГО,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январь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30.</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Обеспечение выдачи паспортов, удостоверений личности гражданина Республики Казахстан и иных документов на государственном языке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МВД</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2021–2025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выделенных средств, предусмотренных в республиканском бюджете</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и внедрение в рамках языковых специальностей дисциплин и курсов по новой казахской графике и новым правилам письма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рабочие учебные программы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 ВУЗы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июнь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Обеспечение общедоступности и массовое внедрение орфографического словаря, орфоэпического словаря казахского языка на основе латиницы, установка на всех официальных сайтах государственных органов, государственных учреждений онлайн версии словарей, обеспечение библиотечных сетей Республики Казахстан электронными версиями данных разработок</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Правительство</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Республики Казахстан</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ЦГО,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Издание и распространение отраслевых топонимических, антропонимических словарей, справочников административно-территориальных единиц и физико-географических объектов Республики Казахстан на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словари и справочники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МОН, МСХ,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r w:rsidRPr="00E91C04">
              <w:rPr>
                <w:rFonts w:ascii="Verdana" w:eastAsia="Times New Roman" w:hAnsi="Verdana" w:cs="Times New Roman"/>
                <w:color w:val="000000"/>
                <w:sz w:val="15"/>
                <w:szCs w:val="15"/>
                <w:lang w:eastAsia="ru-RU"/>
              </w:rPr>
              <w:t xml:space="preserve"> (по согласованию), НБП(по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2021года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021 «Развитие государственного языка и других языков народа Казахстана»</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34.</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правил транслитерации (</w:t>
            </w:r>
            <w:proofErr w:type="spellStart"/>
            <w:r w:rsidRPr="00E91C04">
              <w:rPr>
                <w:rFonts w:ascii="Verdana" w:eastAsia="Times New Roman" w:hAnsi="Verdana" w:cs="Times New Roman"/>
                <w:color w:val="000000"/>
                <w:sz w:val="15"/>
                <w:szCs w:val="15"/>
                <w:lang w:eastAsia="ru-RU"/>
              </w:rPr>
              <w:t>экзонимов</w:t>
            </w:r>
            <w:proofErr w:type="spellEnd"/>
            <w:r w:rsidRPr="00E91C04">
              <w:rPr>
                <w:rFonts w:ascii="Verdana" w:eastAsia="Times New Roman" w:hAnsi="Verdana" w:cs="Times New Roman"/>
                <w:color w:val="000000"/>
                <w:sz w:val="15"/>
                <w:szCs w:val="15"/>
                <w:lang w:eastAsia="ru-RU"/>
              </w:rPr>
              <w:t xml:space="preserve">) иноязычных </w:t>
            </w:r>
            <w:r w:rsidRPr="00E91C04">
              <w:rPr>
                <w:rFonts w:ascii="Verdana" w:eastAsia="Times New Roman" w:hAnsi="Verdana" w:cs="Times New Roman"/>
                <w:color w:val="000000"/>
                <w:sz w:val="15"/>
                <w:szCs w:val="15"/>
                <w:lang w:eastAsia="ru-RU"/>
              </w:rPr>
              <w:lastRenderedPageBreak/>
              <w:t>ономастических названий, а также зарубежных государств, столиц мира, океанов, морей и других объектов «Политической карты мира» на казахском языке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декабрь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141,4</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2021–2023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35.</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Создание корпуса </w:t>
            </w:r>
            <w:proofErr w:type="spellStart"/>
            <w:r w:rsidRPr="00E91C04">
              <w:rPr>
                <w:rFonts w:ascii="Verdana" w:eastAsia="Times New Roman" w:hAnsi="Verdana" w:cs="Times New Roman"/>
                <w:color w:val="000000"/>
                <w:sz w:val="15"/>
                <w:szCs w:val="15"/>
                <w:lang w:eastAsia="ru-RU"/>
              </w:rPr>
              <w:t>современныхказахских</w:t>
            </w:r>
            <w:proofErr w:type="spellEnd"/>
            <w:r w:rsidRPr="00E91C04">
              <w:rPr>
                <w:rFonts w:ascii="Verdana" w:eastAsia="Times New Roman" w:hAnsi="Verdana" w:cs="Times New Roman"/>
                <w:color w:val="000000"/>
                <w:sz w:val="15"/>
                <w:szCs w:val="15"/>
                <w:lang w:eastAsia="ru-RU"/>
              </w:rPr>
              <w:t xml:space="preserve"> текстов книжного стиля как эмпирической базы для совершенствования и улучшения стандартов, правил, справочников и словарей казахского языка на основе нового алфавита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корпусный ресурс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А. </w:t>
            </w:r>
            <w:proofErr w:type="spellStart"/>
            <w:r w:rsidRPr="00E91C04">
              <w:rPr>
                <w:rFonts w:ascii="Verdana" w:eastAsia="Times New Roman" w:hAnsi="Verdana" w:cs="Times New Roman"/>
                <w:color w:val="000000"/>
                <w:sz w:val="15"/>
                <w:szCs w:val="15"/>
                <w:lang w:eastAsia="ru-RU"/>
              </w:rPr>
              <w:t>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141,9</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2021–2023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36.</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Правил ономастической деятельности в Республике Казахстан, Правил терминологических работ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март 2022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37.</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рукописи новой Академической грамматики казахского языка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Академической грамматики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2022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142,1</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2021–2023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38.</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рукописи нового Большого толкового словаря казахского языка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2022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293,2</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2021–2023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39.</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Разработка рукописи нового Большого казахско-русско-английского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рукопись словаря</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2023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291,9</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ПЦФ на 2021–2023 годы)</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40.</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Издание и распространение Академической грамматики, Большого толкового словаря и Большого казахско-русско-английского словаря на основе латинской графики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словари и справочники</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МКС, МОН, Институт языкознания имени </w:t>
            </w:r>
            <w:proofErr w:type="spellStart"/>
            <w:r w:rsidRPr="00E91C04">
              <w:rPr>
                <w:rFonts w:ascii="Verdana" w:eastAsia="Times New Roman" w:hAnsi="Verdana" w:cs="Times New Roman"/>
                <w:color w:val="000000"/>
                <w:sz w:val="15"/>
                <w:szCs w:val="15"/>
                <w:lang w:eastAsia="ru-RU"/>
              </w:rPr>
              <w:t>А.Байтурсынова</w:t>
            </w:r>
            <w:proofErr w:type="spellEnd"/>
            <w:r w:rsidRPr="00E91C04">
              <w:rPr>
                <w:rFonts w:ascii="Verdana" w:eastAsia="Times New Roman" w:hAnsi="Verdana" w:cs="Times New Roman"/>
                <w:color w:val="000000"/>
                <w:sz w:val="15"/>
                <w:szCs w:val="15"/>
                <w:lang w:eastAsia="ru-RU"/>
              </w:rPr>
              <w:t xml:space="preserve"> (по согласованию), НБП (по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2024года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021 «Развитие государственного языка и других языков народа Казахстана»</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ІІІ этап: 2024–2025 годы</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Организационные и методические мероприятия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Перевод делопроизводства центральных государственных органов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ЦГО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2024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Перевод делопроизводства местных государственных </w:t>
            </w:r>
            <w:r w:rsidRPr="00E91C04">
              <w:rPr>
                <w:rFonts w:ascii="Verdana" w:eastAsia="Times New Roman" w:hAnsi="Verdana" w:cs="Times New Roman"/>
                <w:color w:val="000000"/>
                <w:sz w:val="15"/>
                <w:szCs w:val="15"/>
                <w:lang w:eastAsia="ru-RU"/>
              </w:rPr>
              <w:lastRenderedPageBreak/>
              <w:t>органов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2024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lastRenderedPageBreak/>
              <w:t>43.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Перевод центральными государственными органами на латинскую графику всех совершенных международных договоров, в отношении которых данные органы являются основными ответственными за их выполнение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МИД, ЦГО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декабрь 2024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44.</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Перевод государственных СМИ и печатных изданий на латинскую графику (поэтапно)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МИК,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45.</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Поэтапный перевод делопроизводства организаций образования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график</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 МИО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Информационная работа</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46.</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Формирование пула журналистов, специализирующихся на публикациях материалов по тематике перевода казахского алфавита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публикация материалов</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МИК</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июнь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47.</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Организация открытия на теле- и радиоканалах, в периодических печатных изданиях тематических рубрик и программ, посвященных переводу казахского алфавита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рубрики и программы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МИК, </w:t>
            </w:r>
            <w:proofErr w:type="spellStart"/>
            <w:r w:rsidRPr="00E91C04">
              <w:rPr>
                <w:rFonts w:ascii="Verdana" w:eastAsia="Times New Roman" w:hAnsi="Verdana" w:cs="Times New Roman"/>
                <w:color w:val="000000"/>
                <w:sz w:val="15"/>
                <w:szCs w:val="15"/>
                <w:lang w:eastAsia="ru-RU"/>
              </w:rPr>
              <w:t>акиматыобластей,городов</w:t>
            </w:r>
            <w:proofErr w:type="spellEnd"/>
            <w:r w:rsidRPr="00E91C04">
              <w:rPr>
                <w:rFonts w:ascii="Verdana" w:eastAsia="Times New Roman" w:hAnsi="Verdana" w:cs="Times New Roman"/>
                <w:color w:val="000000"/>
                <w:sz w:val="15"/>
                <w:szCs w:val="15"/>
                <w:lang w:eastAsia="ru-RU"/>
              </w:rPr>
              <w:t xml:space="preserve">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июнь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003 «Проведение государственной информационной политики»</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48.</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Обеспечение информационного сопровождения мероприятий «событийного ряда» в новостных выпусках и аналитических программах телеканалов, печатных СМИ и на </w:t>
            </w:r>
            <w:proofErr w:type="spellStart"/>
            <w:r w:rsidRPr="00E91C04">
              <w:rPr>
                <w:rFonts w:ascii="Verdana" w:eastAsia="Times New Roman" w:hAnsi="Verdana" w:cs="Times New Roman"/>
                <w:color w:val="000000"/>
                <w:sz w:val="15"/>
                <w:szCs w:val="15"/>
                <w:lang w:eastAsia="ru-RU"/>
              </w:rPr>
              <w:t>медийныхинтернет</w:t>
            </w:r>
            <w:proofErr w:type="spellEnd"/>
            <w:r w:rsidRPr="00E91C04">
              <w:rPr>
                <w:rFonts w:ascii="Verdana" w:eastAsia="Times New Roman" w:hAnsi="Verdana" w:cs="Times New Roman"/>
                <w:color w:val="000000"/>
                <w:sz w:val="15"/>
                <w:szCs w:val="15"/>
                <w:lang w:eastAsia="ru-RU"/>
              </w:rPr>
              <w:t>-ресурсах</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МИК, МКС, МОН,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 в полугодие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003 «Проведение государственной информационной политики»</w:t>
            </w:r>
          </w:p>
        </w:tc>
      </w:tr>
      <w:tr w:rsidR="00E91C04" w:rsidRPr="00E91C04" w:rsidTr="00E91C04">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49.</w:t>
            </w:r>
          </w:p>
        </w:tc>
        <w:tc>
          <w:tcPr>
            <w:tcW w:w="2070" w:type="dxa"/>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Разработка </w:t>
            </w:r>
            <w:proofErr w:type="spellStart"/>
            <w:r w:rsidRPr="00E91C04">
              <w:rPr>
                <w:rFonts w:ascii="Verdana" w:eastAsia="Times New Roman" w:hAnsi="Verdana" w:cs="Times New Roman"/>
                <w:color w:val="000000"/>
                <w:sz w:val="15"/>
                <w:szCs w:val="15"/>
                <w:lang w:eastAsia="ru-RU"/>
              </w:rPr>
              <w:t>видеоблоков</w:t>
            </w:r>
            <w:proofErr w:type="spellEnd"/>
            <w:r w:rsidRPr="00E91C04">
              <w:rPr>
                <w:rFonts w:ascii="Verdana" w:eastAsia="Times New Roman" w:hAnsi="Verdana" w:cs="Times New Roman"/>
                <w:color w:val="000000"/>
                <w:sz w:val="15"/>
                <w:szCs w:val="15"/>
                <w:lang w:eastAsia="ru-RU"/>
              </w:rPr>
              <w:t xml:space="preserve"> для проведения разъяснительной работы по переводу казахского языка на латинскую графику</w:t>
            </w:r>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proofErr w:type="spellStart"/>
            <w:r w:rsidRPr="00E91C04">
              <w:rPr>
                <w:rFonts w:ascii="Verdana" w:eastAsia="Times New Roman" w:hAnsi="Verdana" w:cs="Times New Roman"/>
                <w:color w:val="000000"/>
                <w:sz w:val="15"/>
                <w:szCs w:val="15"/>
                <w:lang w:eastAsia="ru-RU"/>
              </w:rPr>
              <w:t>видеоблоки</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2018–2025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168,0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2018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2019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2020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2021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2022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2023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2024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C04" w:rsidRPr="00E91C04" w:rsidRDefault="00E91C04" w:rsidP="00E91C04">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июль 2025 года</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21,0</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50.</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Освещение </w:t>
            </w:r>
            <w:proofErr w:type="spellStart"/>
            <w:r w:rsidRPr="00E91C04">
              <w:rPr>
                <w:rFonts w:ascii="Verdana" w:eastAsia="Times New Roman" w:hAnsi="Verdana" w:cs="Times New Roman"/>
                <w:color w:val="000000"/>
                <w:sz w:val="15"/>
                <w:szCs w:val="15"/>
                <w:lang w:eastAsia="ru-RU"/>
              </w:rPr>
              <w:t>видеоблоков</w:t>
            </w:r>
            <w:proofErr w:type="spellEnd"/>
            <w:r w:rsidRPr="00E91C04">
              <w:rPr>
                <w:rFonts w:ascii="Verdana" w:eastAsia="Times New Roman" w:hAnsi="Verdana" w:cs="Times New Roman"/>
                <w:color w:val="000000"/>
                <w:sz w:val="15"/>
                <w:szCs w:val="15"/>
                <w:lang w:eastAsia="ru-RU"/>
              </w:rPr>
              <w:t xml:space="preserve"> для проведения разъяснительной работы по переводу казахского языка на латинскую графику</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МИК, </w:t>
            </w: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 национальные компании (по согласованию)</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до 15 января</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2019 года, далее – раз в год</w:t>
            </w:r>
          </w:p>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(к 15 числу месяца, следующего за отчетным годом)</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003 «Проведение государственной информационной политики»</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51.</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Обеспечение подготовки и ротации в эфире республиканских и региональных телеканалов серии социальных роликов о достижениях перевода казахского алфавита на латинскую графику, с дальнейшим их размещением в социальных сетях и на </w:t>
            </w:r>
            <w:proofErr w:type="spellStart"/>
            <w:r w:rsidRPr="00E91C04">
              <w:rPr>
                <w:rFonts w:ascii="Verdana" w:eastAsia="Times New Roman" w:hAnsi="Verdana" w:cs="Times New Roman"/>
                <w:color w:val="000000"/>
                <w:sz w:val="15"/>
                <w:szCs w:val="15"/>
                <w:lang w:eastAsia="ru-RU"/>
              </w:rPr>
              <w:t>видеопорталах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МИК, </w:t>
            </w:r>
            <w:proofErr w:type="spellStart"/>
            <w:r w:rsidRPr="00E91C04">
              <w:rPr>
                <w:rFonts w:ascii="Verdana" w:eastAsia="Times New Roman" w:hAnsi="Verdana" w:cs="Times New Roman"/>
                <w:color w:val="000000"/>
                <w:sz w:val="15"/>
                <w:szCs w:val="15"/>
                <w:lang w:eastAsia="ru-RU"/>
              </w:rPr>
              <w:t>акиматыобластей,городов</w:t>
            </w:r>
            <w:proofErr w:type="spellEnd"/>
            <w:r w:rsidRPr="00E91C04">
              <w:rPr>
                <w:rFonts w:ascii="Verdana" w:eastAsia="Times New Roman" w:hAnsi="Verdana" w:cs="Times New Roman"/>
                <w:color w:val="000000"/>
                <w:sz w:val="15"/>
                <w:szCs w:val="15"/>
                <w:lang w:eastAsia="ru-RU"/>
              </w:rPr>
              <w:t xml:space="preserve">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раз в полугодие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бюджетной программы 003 «Проведение государственной информационной политики»</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52.</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 xml:space="preserve">Публикация в популярных среди молодежи социальных сетях </w:t>
            </w:r>
            <w:proofErr w:type="spellStart"/>
            <w:r w:rsidRPr="00E91C04">
              <w:rPr>
                <w:rFonts w:ascii="Verdana" w:eastAsia="Times New Roman" w:hAnsi="Verdana" w:cs="Times New Roman"/>
                <w:color w:val="000000"/>
                <w:sz w:val="15"/>
                <w:szCs w:val="15"/>
                <w:lang w:eastAsia="ru-RU"/>
              </w:rPr>
              <w:t>мотиваторов</w:t>
            </w:r>
            <w:proofErr w:type="spellEnd"/>
            <w:r w:rsidRPr="00E91C04">
              <w:rPr>
                <w:rFonts w:ascii="Verdana" w:eastAsia="Times New Roman" w:hAnsi="Verdana" w:cs="Times New Roman"/>
                <w:color w:val="000000"/>
                <w:sz w:val="15"/>
                <w:szCs w:val="15"/>
                <w:lang w:eastAsia="ru-RU"/>
              </w:rPr>
              <w:t>, постов на государственном языке по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МДРГО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 требуется</w:t>
            </w:r>
          </w:p>
        </w:tc>
      </w:tr>
      <w:tr w:rsidR="00E91C04" w:rsidRPr="00E91C04" w:rsidTr="00E91C0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53.</w:t>
            </w:r>
          </w:p>
        </w:tc>
        <w:tc>
          <w:tcPr>
            <w:tcW w:w="207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Обеспечение размещения информационно-разъяснительных материалов на латинской графике</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информация в МКС</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proofErr w:type="spellStart"/>
            <w:r w:rsidRPr="00E91C04">
              <w:rPr>
                <w:rFonts w:ascii="Verdana" w:eastAsia="Times New Roman" w:hAnsi="Verdana" w:cs="Times New Roman"/>
                <w:color w:val="000000"/>
                <w:sz w:val="15"/>
                <w:szCs w:val="15"/>
                <w:lang w:eastAsia="ru-RU"/>
              </w:rPr>
              <w:t>акиматыобластей</w:t>
            </w:r>
            <w:proofErr w:type="spellEnd"/>
            <w:r w:rsidRPr="00E91C04">
              <w:rPr>
                <w:rFonts w:ascii="Verdana" w:eastAsia="Times New Roman" w:hAnsi="Verdana" w:cs="Times New Roman"/>
                <w:color w:val="000000"/>
                <w:sz w:val="15"/>
                <w:szCs w:val="15"/>
                <w:lang w:eastAsia="ru-RU"/>
              </w:rPr>
              <w:t>, городов Астаны и Алматы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2024–2025 годы</w:t>
            </w:r>
          </w:p>
        </w:tc>
        <w:tc>
          <w:tcPr>
            <w:tcW w:w="0" w:type="auto"/>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 рамках выделенных средств, предусмотренных в местных бюджетах</w:t>
            </w:r>
          </w:p>
        </w:tc>
      </w:tr>
    </w:tbl>
    <w:p w:rsidR="00E91C04" w:rsidRPr="00E91C04" w:rsidRDefault="00E91C04" w:rsidP="00E91C04">
      <w:pPr>
        <w:spacing w:before="100" w:beforeAutospacing="1" w:after="100" w:afterAutospacing="1" w:line="240" w:lineRule="auto"/>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Примечание: расшифровка аббревиатур:</w:t>
      </w:r>
    </w:p>
    <w:tbl>
      <w:tblPr>
        <w:tblW w:w="13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4"/>
        <w:gridCol w:w="1269"/>
        <w:gridCol w:w="9877"/>
      </w:tblGrid>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АДГСПК</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Агентство Республики Казахстан по делам государственной службы и противодействию коррупции</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МИК</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информации и коммуникаций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МОН</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образования и науки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МДРГО</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по делам религий и гражданского общества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МКС</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культуры и спорта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МВД</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внутренних дел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МИД</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Министерство иностранных дел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РНПЦ «Учебник»</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республиканский научно-практический центр «Учебник»</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АО«НЦПК «</w:t>
            </w:r>
            <w:proofErr w:type="spellStart"/>
            <w:r w:rsidRPr="00E91C04">
              <w:rPr>
                <w:rFonts w:ascii="Verdana" w:eastAsia="Times New Roman" w:hAnsi="Verdana" w:cs="Times New Roman"/>
                <w:color w:val="000000"/>
                <w:sz w:val="15"/>
                <w:szCs w:val="15"/>
                <w:lang w:eastAsia="ru-RU"/>
              </w:rPr>
              <w:t>Өрлеу</w:t>
            </w:r>
            <w:proofErr w:type="spellEnd"/>
            <w:r w:rsidRPr="00E91C04">
              <w:rPr>
                <w:rFonts w:ascii="Verdana" w:eastAsia="Times New Roman" w:hAnsi="Verdana" w:cs="Times New Roman"/>
                <w:color w:val="000000"/>
                <w:sz w:val="15"/>
                <w:szCs w:val="15"/>
                <w:lang w:eastAsia="ru-RU"/>
              </w:rPr>
              <w:t>»</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акционерное общество «Национальный центр повышения квалификации «</w:t>
            </w:r>
            <w:proofErr w:type="spellStart"/>
            <w:r w:rsidRPr="00E91C04">
              <w:rPr>
                <w:rFonts w:ascii="Verdana" w:eastAsia="Times New Roman" w:hAnsi="Verdana" w:cs="Times New Roman"/>
                <w:color w:val="000000"/>
                <w:sz w:val="15"/>
                <w:szCs w:val="15"/>
                <w:lang w:eastAsia="ru-RU"/>
              </w:rPr>
              <w:t>Өрлеу</w:t>
            </w:r>
            <w:proofErr w:type="spellEnd"/>
            <w:r w:rsidRPr="00E91C04">
              <w:rPr>
                <w:rFonts w:ascii="Verdana" w:eastAsia="Times New Roman" w:hAnsi="Verdana" w:cs="Times New Roman"/>
                <w:color w:val="000000"/>
                <w:sz w:val="15"/>
                <w:szCs w:val="15"/>
                <w:lang w:eastAsia="ru-RU"/>
              </w:rPr>
              <w:t>»</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СМИ</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средства массовой информации</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ВУЗ</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высшее учебное заведение</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ЦГО</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центральные государственные органы</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АГУ</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Академия государственного управления при Президенте Республики Казахстан</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НБП</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Национальное бюро переводов</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ПЦФ</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программно-целевое финансирование</w:t>
            </w:r>
          </w:p>
        </w:tc>
      </w:tr>
      <w:tr w:rsidR="00E91C04" w:rsidRPr="00E91C04" w:rsidTr="00E91C04">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НПО</w:t>
            </w:r>
          </w:p>
        </w:tc>
        <w:tc>
          <w:tcPr>
            <w:tcW w:w="126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jc w:val="center"/>
              <w:rPr>
                <w:rFonts w:ascii="Verdana" w:eastAsia="Times New Roman" w:hAnsi="Verdana" w:cs="Times New Roman"/>
                <w:color w:val="000000"/>
                <w:sz w:val="15"/>
                <w:szCs w:val="15"/>
                <w:lang w:eastAsia="ru-RU"/>
              </w:rPr>
            </w:pPr>
            <w:r w:rsidRPr="00E91C04">
              <w:rPr>
                <w:rFonts w:ascii="Verdana" w:eastAsia="Times New Roman" w:hAnsi="Verdana" w:cs="Times New Roman"/>
                <w:b/>
                <w:bCs/>
                <w:color w:val="000000"/>
                <w:sz w:val="15"/>
                <w:szCs w:val="15"/>
                <w:lang w:eastAsia="ru-RU"/>
              </w:rPr>
              <w:t>-</w:t>
            </w:r>
          </w:p>
        </w:tc>
        <w:tc>
          <w:tcPr>
            <w:tcW w:w="9810" w:type="dxa"/>
            <w:tcBorders>
              <w:top w:val="outset" w:sz="6" w:space="0" w:color="auto"/>
              <w:left w:val="outset" w:sz="6" w:space="0" w:color="auto"/>
              <w:bottom w:val="outset" w:sz="6" w:space="0" w:color="auto"/>
              <w:right w:val="outset" w:sz="6" w:space="0" w:color="auto"/>
            </w:tcBorders>
            <w:hideMark/>
          </w:tcPr>
          <w:p w:rsidR="00E91C04" w:rsidRPr="00E91C04" w:rsidRDefault="00E91C04" w:rsidP="00E91C04">
            <w:pPr>
              <w:spacing w:before="100" w:beforeAutospacing="1" w:after="100" w:afterAutospacing="1" w:line="240" w:lineRule="auto"/>
              <w:ind w:left="120" w:right="120"/>
              <w:rPr>
                <w:rFonts w:ascii="Verdana" w:eastAsia="Times New Roman" w:hAnsi="Verdana" w:cs="Times New Roman"/>
                <w:color w:val="000000"/>
                <w:sz w:val="15"/>
                <w:szCs w:val="15"/>
                <w:lang w:eastAsia="ru-RU"/>
              </w:rPr>
            </w:pPr>
            <w:r w:rsidRPr="00E91C04">
              <w:rPr>
                <w:rFonts w:ascii="Verdana" w:eastAsia="Times New Roman" w:hAnsi="Verdana" w:cs="Times New Roman"/>
                <w:color w:val="000000"/>
                <w:sz w:val="15"/>
                <w:szCs w:val="15"/>
                <w:lang w:eastAsia="ru-RU"/>
              </w:rPr>
              <w:t>неправительственные организации</w:t>
            </w:r>
          </w:p>
        </w:tc>
      </w:tr>
    </w:tbl>
    <w:p w:rsidR="0032480F" w:rsidRPr="00E91C04" w:rsidRDefault="0032480F" w:rsidP="00E91C04"/>
    <w:sectPr w:rsidR="0032480F" w:rsidRPr="00E91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04"/>
    <w:rsid w:val="0032480F"/>
    <w:rsid w:val="00E9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00F8"/>
  <w15:chartTrackingRefBased/>
  <w15:docId w15:val="{F051D9A5-E41E-496A-BB15-1E4C4297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C04"/>
    <w:rPr>
      <w:b/>
      <w:bCs/>
    </w:rPr>
  </w:style>
  <w:style w:type="character" w:styleId="a5">
    <w:name w:val="Emphasis"/>
    <w:basedOn w:val="a0"/>
    <w:uiPriority w:val="20"/>
    <w:qFormat/>
    <w:rsid w:val="00E91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44062">
      <w:bodyDiv w:val="1"/>
      <w:marLeft w:val="0"/>
      <w:marRight w:val="0"/>
      <w:marTop w:val="0"/>
      <w:marBottom w:val="0"/>
      <w:divBdr>
        <w:top w:val="none" w:sz="0" w:space="0" w:color="auto"/>
        <w:left w:val="none" w:sz="0" w:space="0" w:color="auto"/>
        <w:bottom w:val="none" w:sz="0" w:space="0" w:color="auto"/>
        <w:right w:val="none" w:sz="0" w:space="0" w:color="auto"/>
      </w:divBdr>
      <w:divsChild>
        <w:div w:id="1309703071">
          <w:marLeft w:val="0"/>
          <w:marRight w:val="0"/>
          <w:marTop w:val="0"/>
          <w:marBottom w:val="0"/>
          <w:divBdr>
            <w:top w:val="none" w:sz="0" w:space="0" w:color="auto"/>
            <w:left w:val="none" w:sz="0" w:space="0" w:color="auto"/>
            <w:bottom w:val="none" w:sz="0" w:space="0" w:color="auto"/>
            <w:right w:val="none" w:sz="0" w:space="0" w:color="auto"/>
          </w:divBdr>
          <w:divsChild>
            <w:div w:id="2019966679">
              <w:marLeft w:val="0"/>
              <w:marRight w:val="0"/>
              <w:marTop w:val="0"/>
              <w:marBottom w:val="0"/>
              <w:divBdr>
                <w:top w:val="none" w:sz="0" w:space="0" w:color="auto"/>
                <w:left w:val="none" w:sz="0" w:space="0" w:color="auto"/>
                <w:bottom w:val="none" w:sz="0" w:space="0" w:color="auto"/>
                <w:right w:val="none" w:sz="0" w:space="0" w:color="auto"/>
              </w:divBdr>
              <w:divsChild>
                <w:div w:id="2791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4660">
          <w:marLeft w:val="0"/>
          <w:marRight w:val="0"/>
          <w:marTop w:val="0"/>
          <w:marBottom w:val="0"/>
          <w:divBdr>
            <w:top w:val="single" w:sz="6" w:space="0" w:color="CCCCCC"/>
            <w:left w:val="single" w:sz="6" w:space="0" w:color="CCCCCC"/>
            <w:bottom w:val="single" w:sz="6" w:space="0" w:color="CCCCCC"/>
            <w:right w:val="single" w:sz="6" w:space="0" w:color="CCCCCC"/>
          </w:divBdr>
          <w:divsChild>
            <w:div w:id="523175989">
              <w:marLeft w:val="0"/>
              <w:marRight w:val="0"/>
              <w:marTop w:val="0"/>
              <w:marBottom w:val="0"/>
              <w:divBdr>
                <w:top w:val="none" w:sz="0" w:space="0" w:color="auto"/>
                <w:left w:val="none" w:sz="0" w:space="0" w:color="auto"/>
                <w:bottom w:val="none" w:sz="0" w:space="0" w:color="auto"/>
                <w:right w:val="none" w:sz="0" w:space="0" w:color="auto"/>
              </w:divBdr>
            </w:div>
            <w:div w:id="379747823">
              <w:marLeft w:val="0"/>
              <w:marRight w:val="0"/>
              <w:marTop w:val="0"/>
              <w:marBottom w:val="0"/>
              <w:divBdr>
                <w:top w:val="none" w:sz="0" w:space="0" w:color="auto"/>
                <w:left w:val="none" w:sz="0" w:space="0" w:color="auto"/>
                <w:bottom w:val="none" w:sz="0" w:space="0" w:color="auto"/>
                <w:right w:val="none" w:sz="0" w:space="0" w:color="auto"/>
              </w:divBdr>
            </w:div>
          </w:divsChild>
        </w:div>
        <w:div w:id="1915118517">
          <w:marLeft w:val="0"/>
          <w:marRight w:val="0"/>
          <w:marTop w:val="0"/>
          <w:marBottom w:val="0"/>
          <w:divBdr>
            <w:top w:val="none" w:sz="0" w:space="0" w:color="auto"/>
            <w:left w:val="single" w:sz="6" w:space="0" w:color="CCCCCC"/>
            <w:bottom w:val="none" w:sz="0" w:space="0" w:color="auto"/>
            <w:right w:val="single" w:sz="6" w:space="0" w:color="CCCCCC"/>
          </w:divBdr>
          <w:divsChild>
            <w:div w:id="1816290858">
              <w:marLeft w:val="0"/>
              <w:marRight w:val="0"/>
              <w:marTop w:val="0"/>
              <w:marBottom w:val="0"/>
              <w:divBdr>
                <w:top w:val="none" w:sz="0" w:space="0" w:color="auto"/>
                <w:left w:val="none" w:sz="0" w:space="0" w:color="auto"/>
                <w:bottom w:val="none" w:sz="0" w:space="0" w:color="auto"/>
                <w:right w:val="none" w:sz="0" w:space="0" w:color="auto"/>
              </w:divBdr>
              <w:divsChild>
                <w:div w:id="1899973069">
                  <w:marLeft w:val="0"/>
                  <w:marRight w:val="0"/>
                  <w:marTop w:val="0"/>
                  <w:marBottom w:val="0"/>
                  <w:divBdr>
                    <w:top w:val="none" w:sz="0" w:space="0" w:color="auto"/>
                    <w:left w:val="none" w:sz="0" w:space="0" w:color="auto"/>
                    <w:bottom w:val="none" w:sz="0" w:space="0" w:color="auto"/>
                    <w:right w:val="none" w:sz="0" w:space="0" w:color="auto"/>
                  </w:divBdr>
                  <w:divsChild>
                    <w:div w:id="2112123786">
                      <w:marLeft w:val="0"/>
                      <w:marRight w:val="0"/>
                      <w:marTop w:val="0"/>
                      <w:marBottom w:val="150"/>
                      <w:divBdr>
                        <w:top w:val="none" w:sz="0" w:space="0" w:color="auto"/>
                        <w:left w:val="none" w:sz="0" w:space="0" w:color="auto"/>
                        <w:bottom w:val="none" w:sz="0" w:space="0" w:color="auto"/>
                        <w:right w:val="none" w:sz="0" w:space="0" w:color="auto"/>
                      </w:divBdr>
                      <w:divsChild>
                        <w:div w:id="567880553">
                          <w:marLeft w:val="0"/>
                          <w:marRight w:val="0"/>
                          <w:marTop w:val="0"/>
                          <w:marBottom w:val="0"/>
                          <w:divBdr>
                            <w:top w:val="none" w:sz="0" w:space="0" w:color="auto"/>
                            <w:left w:val="single" w:sz="6" w:space="0" w:color="CCCCCC"/>
                            <w:bottom w:val="none" w:sz="0" w:space="0" w:color="auto"/>
                            <w:right w:val="single" w:sz="6" w:space="0" w:color="CCCCCC"/>
                          </w:divBdr>
                          <w:divsChild>
                            <w:div w:id="16831212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366762">
                      <w:marLeft w:val="0"/>
                      <w:marRight w:val="0"/>
                      <w:marTop w:val="0"/>
                      <w:marBottom w:val="0"/>
                      <w:divBdr>
                        <w:top w:val="none" w:sz="0" w:space="0" w:color="auto"/>
                        <w:left w:val="none" w:sz="0" w:space="0" w:color="auto"/>
                        <w:bottom w:val="none" w:sz="0" w:space="0" w:color="auto"/>
                        <w:right w:val="none" w:sz="0" w:space="0" w:color="auto"/>
                      </w:divBdr>
                      <w:divsChild>
                        <w:div w:id="1916089253">
                          <w:marLeft w:val="0"/>
                          <w:marRight w:val="0"/>
                          <w:marTop w:val="0"/>
                          <w:marBottom w:val="0"/>
                          <w:divBdr>
                            <w:top w:val="none" w:sz="0" w:space="0" w:color="auto"/>
                            <w:left w:val="single" w:sz="6" w:space="8" w:color="CCCCCC"/>
                            <w:bottom w:val="none" w:sz="0" w:space="0" w:color="auto"/>
                            <w:right w:val="single" w:sz="6" w:space="8" w:color="CCCCCC"/>
                          </w:divBdr>
                          <w:divsChild>
                            <w:div w:id="1082917437">
                              <w:marLeft w:val="30"/>
                              <w:marRight w:val="30"/>
                              <w:marTop w:val="30"/>
                              <w:marBottom w:val="30"/>
                              <w:divBdr>
                                <w:top w:val="none" w:sz="0" w:space="0" w:color="auto"/>
                                <w:left w:val="none" w:sz="0" w:space="0" w:color="auto"/>
                                <w:bottom w:val="none" w:sz="0" w:space="0" w:color="auto"/>
                                <w:right w:val="none" w:sz="0" w:space="0" w:color="auto"/>
                              </w:divBdr>
                            </w:div>
                            <w:div w:id="49890680">
                              <w:marLeft w:val="0"/>
                              <w:marRight w:val="0"/>
                              <w:marTop w:val="0"/>
                              <w:marBottom w:val="0"/>
                              <w:divBdr>
                                <w:top w:val="none" w:sz="0" w:space="0" w:color="auto"/>
                                <w:left w:val="none" w:sz="0" w:space="0" w:color="auto"/>
                                <w:bottom w:val="none" w:sz="0" w:space="0" w:color="auto"/>
                                <w:right w:val="none" w:sz="0" w:space="0" w:color="auto"/>
                              </w:divBdr>
                              <w:divsChild>
                                <w:div w:id="613370872">
                                  <w:marLeft w:val="75"/>
                                  <w:marRight w:val="0"/>
                                  <w:marTop w:val="0"/>
                                  <w:marBottom w:val="0"/>
                                  <w:divBdr>
                                    <w:top w:val="none" w:sz="0" w:space="0" w:color="auto"/>
                                    <w:left w:val="none" w:sz="0" w:space="0" w:color="auto"/>
                                    <w:bottom w:val="none" w:sz="0" w:space="0" w:color="auto"/>
                                    <w:right w:val="none" w:sz="0" w:space="0" w:color="auto"/>
                                  </w:divBdr>
                                  <w:divsChild>
                                    <w:div w:id="2141721445">
                                      <w:marLeft w:val="0"/>
                                      <w:marRight w:val="0"/>
                                      <w:marTop w:val="0"/>
                                      <w:marBottom w:val="0"/>
                                      <w:divBdr>
                                        <w:top w:val="none" w:sz="0" w:space="0" w:color="auto"/>
                                        <w:left w:val="none" w:sz="0" w:space="0" w:color="auto"/>
                                        <w:bottom w:val="none" w:sz="0" w:space="0" w:color="auto"/>
                                        <w:right w:val="none" w:sz="0" w:space="0" w:color="auto"/>
                                      </w:divBdr>
                                    </w:div>
                                  </w:divsChild>
                                </w:div>
                                <w:div w:id="437138805">
                                  <w:marLeft w:val="75"/>
                                  <w:marRight w:val="0"/>
                                  <w:marTop w:val="0"/>
                                  <w:marBottom w:val="0"/>
                                  <w:divBdr>
                                    <w:top w:val="none" w:sz="0" w:space="0" w:color="auto"/>
                                    <w:left w:val="none" w:sz="0" w:space="0" w:color="auto"/>
                                    <w:bottom w:val="none" w:sz="0" w:space="0" w:color="auto"/>
                                    <w:right w:val="none" w:sz="0" w:space="0" w:color="auto"/>
                                  </w:divBdr>
                                  <w:divsChild>
                                    <w:div w:id="1973365313">
                                      <w:marLeft w:val="0"/>
                                      <w:marRight w:val="0"/>
                                      <w:marTop w:val="0"/>
                                      <w:marBottom w:val="0"/>
                                      <w:divBdr>
                                        <w:top w:val="none" w:sz="0" w:space="0" w:color="auto"/>
                                        <w:left w:val="none" w:sz="0" w:space="0" w:color="auto"/>
                                        <w:bottom w:val="none" w:sz="0" w:space="0" w:color="auto"/>
                                        <w:right w:val="none" w:sz="0" w:space="0" w:color="auto"/>
                                      </w:divBdr>
                                    </w:div>
                                  </w:divsChild>
                                </w:div>
                                <w:div w:id="86003957">
                                  <w:marLeft w:val="75"/>
                                  <w:marRight w:val="0"/>
                                  <w:marTop w:val="0"/>
                                  <w:marBottom w:val="0"/>
                                  <w:divBdr>
                                    <w:top w:val="none" w:sz="0" w:space="0" w:color="auto"/>
                                    <w:left w:val="none" w:sz="0" w:space="0" w:color="auto"/>
                                    <w:bottom w:val="none" w:sz="0" w:space="0" w:color="auto"/>
                                    <w:right w:val="none" w:sz="0" w:space="0" w:color="auto"/>
                                  </w:divBdr>
                                  <w:divsChild>
                                    <w:div w:id="1480340697">
                                      <w:marLeft w:val="0"/>
                                      <w:marRight w:val="0"/>
                                      <w:marTop w:val="0"/>
                                      <w:marBottom w:val="0"/>
                                      <w:divBdr>
                                        <w:top w:val="none" w:sz="0" w:space="0" w:color="auto"/>
                                        <w:left w:val="none" w:sz="0" w:space="0" w:color="auto"/>
                                        <w:bottom w:val="none" w:sz="0" w:space="0" w:color="auto"/>
                                        <w:right w:val="none" w:sz="0" w:space="0" w:color="auto"/>
                                      </w:divBdr>
                                    </w:div>
                                  </w:divsChild>
                                </w:div>
                                <w:div w:id="1262836387">
                                  <w:marLeft w:val="75"/>
                                  <w:marRight w:val="0"/>
                                  <w:marTop w:val="0"/>
                                  <w:marBottom w:val="0"/>
                                  <w:divBdr>
                                    <w:top w:val="none" w:sz="0" w:space="0" w:color="auto"/>
                                    <w:left w:val="none" w:sz="0" w:space="0" w:color="auto"/>
                                    <w:bottom w:val="none" w:sz="0" w:space="0" w:color="auto"/>
                                    <w:right w:val="none" w:sz="0" w:space="0" w:color="auto"/>
                                  </w:divBdr>
                                  <w:divsChild>
                                    <w:div w:id="2036883741">
                                      <w:marLeft w:val="0"/>
                                      <w:marRight w:val="0"/>
                                      <w:marTop w:val="0"/>
                                      <w:marBottom w:val="0"/>
                                      <w:divBdr>
                                        <w:top w:val="none" w:sz="0" w:space="0" w:color="auto"/>
                                        <w:left w:val="none" w:sz="0" w:space="0" w:color="auto"/>
                                        <w:bottom w:val="none" w:sz="0" w:space="0" w:color="auto"/>
                                        <w:right w:val="none" w:sz="0" w:space="0" w:color="auto"/>
                                      </w:divBdr>
                                    </w:div>
                                  </w:divsChild>
                                </w:div>
                                <w:div w:id="1956280957">
                                  <w:marLeft w:val="75"/>
                                  <w:marRight w:val="0"/>
                                  <w:marTop w:val="0"/>
                                  <w:marBottom w:val="0"/>
                                  <w:divBdr>
                                    <w:top w:val="none" w:sz="0" w:space="0" w:color="auto"/>
                                    <w:left w:val="none" w:sz="0" w:space="0" w:color="auto"/>
                                    <w:bottom w:val="none" w:sz="0" w:space="0" w:color="auto"/>
                                    <w:right w:val="none" w:sz="0" w:space="0" w:color="auto"/>
                                  </w:divBdr>
                                  <w:divsChild>
                                    <w:div w:id="958728426">
                                      <w:marLeft w:val="0"/>
                                      <w:marRight w:val="0"/>
                                      <w:marTop w:val="0"/>
                                      <w:marBottom w:val="0"/>
                                      <w:divBdr>
                                        <w:top w:val="none" w:sz="0" w:space="0" w:color="auto"/>
                                        <w:left w:val="none" w:sz="0" w:space="0" w:color="auto"/>
                                        <w:bottom w:val="none" w:sz="0" w:space="0" w:color="auto"/>
                                        <w:right w:val="none" w:sz="0" w:space="0" w:color="auto"/>
                                      </w:divBdr>
                                    </w:div>
                                  </w:divsChild>
                                </w:div>
                                <w:div w:id="70811575">
                                  <w:marLeft w:val="75"/>
                                  <w:marRight w:val="0"/>
                                  <w:marTop w:val="0"/>
                                  <w:marBottom w:val="0"/>
                                  <w:divBdr>
                                    <w:top w:val="none" w:sz="0" w:space="0" w:color="auto"/>
                                    <w:left w:val="none" w:sz="0" w:space="0" w:color="auto"/>
                                    <w:bottom w:val="none" w:sz="0" w:space="0" w:color="auto"/>
                                    <w:right w:val="none" w:sz="0" w:space="0" w:color="auto"/>
                                  </w:divBdr>
                                  <w:divsChild>
                                    <w:div w:id="856622567">
                                      <w:marLeft w:val="0"/>
                                      <w:marRight w:val="0"/>
                                      <w:marTop w:val="0"/>
                                      <w:marBottom w:val="0"/>
                                      <w:divBdr>
                                        <w:top w:val="none" w:sz="0" w:space="0" w:color="auto"/>
                                        <w:left w:val="none" w:sz="0" w:space="0" w:color="auto"/>
                                        <w:bottom w:val="none" w:sz="0" w:space="0" w:color="auto"/>
                                        <w:right w:val="none" w:sz="0" w:space="0" w:color="auto"/>
                                      </w:divBdr>
                                    </w:div>
                                  </w:divsChild>
                                </w:div>
                                <w:div w:id="913052220">
                                  <w:marLeft w:val="75"/>
                                  <w:marRight w:val="0"/>
                                  <w:marTop w:val="0"/>
                                  <w:marBottom w:val="0"/>
                                  <w:divBdr>
                                    <w:top w:val="none" w:sz="0" w:space="0" w:color="auto"/>
                                    <w:left w:val="none" w:sz="0" w:space="0" w:color="auto"/>
                                    <w:bottom w:val="none" w:sz="0" w:space="0" w:color="auto"/>
                                    <w:right w:val="none" w:sz="0" w:space="0" w:color="auto"/>
                                  </w:divBdr>
                                  <w:divsChild>
                                    <w:div w:id="9379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350">
                              <w:marLeft w:val="0"/>
                              <w:marRight w:val="0"/>
                              <w:marTop w:val="0"/>
                              <w:marBottom w:val="0"/>
                              <w:divBdr>
                                <w:top w:val="none" w:sz="0" w:space="0" w:color="auto"/>
                                <w:left w:val="none" w:sz="0" w:space="0" w:color="auto"/>
                                <w:bottom w:val="none" w:sz="0" w:space="0" w:color="auto"/>
                                <w:right w:val="none" w:sz="0" w:space="0" w:color="auto"/>
                              </w:divBdr>
                              <w:divsChild>
                                <w:div w:id="1041128921">
                                  <w:marLeft w:val="75"/>
                                  <w:marRight w:val="0"/>
                                  <w:marTop w:val="0"/>
                                  <w:marBottom w:val="0"/>
                                  <w:divBdr>
                                    <w:top w:val="none" w:sz="0" w:space="0" w:color="auto"/>
                                    <w:left w:val="none" w:sz="0" w:space="0" w:color="auto"/>
                                    <w:bottom w:val="none" w:sz="0" w:space="0" w:color="auto"/>
                                    <w:right w:val="none" w:sz="0" w:space="0" w:color="auto"/>
                                  </w:divBdr>
                                  <w:divsChild>
                                    <w:div w:id="7755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1912">
                              <w:marLeft w:val="0"/>
                              <w:marRight w:val="0"/>
                              <w:marTop w:val="0"/>
                              <w:marBottom w:val="0"/>
                              <w:divBdr>
                                <w:top w:val="none" w:sz="0" w:space="0" w:color="auto"/>
                                <w:left w:val="none" w:sz="0" w:space="0" w:color="auto"/>
                                <w:bottom w:val="none" w:sz="0" w:space="0" w:color="auto"/>
                                <w:right w:val="none" w:sz="0" w:space="0" w:color="auto"/>
                              </w:divBdr>
                              <w:divsChild>
                                <w:div w:id="110049652">
                                  <w:marLeft w:val="0"/>
                                  <w:marRight w:val="0"/>
                                  <w:marTop w:val="0"/>
                                  <w:marBottom w:val="45"/>
                                  <w:divBdr>
                                    <w:top w:val="single" w:sz="6" w:space="0" w:color="CCCCCC"/>
                                    <w:left w:val="single" w:sz="6" w:space="0" w:color="CCCCCC"/>
                                    <w:bottom w:val="single" w:sz="6" w:space="0" w:color="CCCCCC"/>
                                    <w:right w:val="single" w:sz="6" w:space="0" w:color="CCCCCC"/>
                                  </w:divBdr>
                                  <w:divsChild>
                                    <w:div w:id="2119567064">
                                      <w:marLeft w:val="0"/>
                                      <w:marRight w:val="0"/>
                                      <w:marTop w:val="0"/>
                                      <w:marBottom w:val="0"/>
                                      <w:divBdr>
                                        <w:top w:val="none" w:sz="0" w:space="0" w:color="auto"/>
                                        <w:left w:val="none" w:sz="0" w:space="0" w:color="auto"/>
                                        <w:bottom w:val="none" w:sz="0" w:space="0" w:color="auto"/>
                                        <w:right w:val="none" w:sz="0" w:space="0" w:color="auto"/>
                                      </w:divBdr>
                                    </w:div>
                                  </w:divsChild>
                                </w:div>
                                <w:div w:id="922376515">
                                  <w:marLeft w:val="0"/>
                                  <w:marRight w:val="0"/>
                                  <w:marTop w:val="0"/>
                                  <w:marBottom w:val="45"/>
                                  <w:divBdr>
                                    <w:top w:val="single" w:sz="6" w:space="0" w:color="CCCCCC"/>
                                    <w:left w:val="single" w:sz="6" w:space="0" w:color="CCCCCC"/>
                                    <w:bottom w:val="single" w:sz="6" w:space="0" w:color="CCCCCC"/>
                                    <w:right w:val="single" w:sz="6" w:space="0" w:color="CCCCCC"/>
                                  </w:divBdr>
                                  <w:divsChild>
                                    <w:div w:id="579752877">
                                      <w:marLeft w:val="0"/>
                                      <w:marRight w:val="0"/>
                                      <w:marTop w:val="0"/>
                                      <w:marBottom w:val="0"/>
                                      <w:divBdr>
                                        <w:top w:val="none" w:sz="0" w:space="0" w:color="auto"/>
                                        <w:left w:val="none" w:sz="0" w:space="0" w:color="auto"/>
                                        <w:bottom w:val="none" w:sz="0" w:space="0" w:color="auto"/>
                                        <w:right w:val="none" w:sz="0" w:space="0" w:color="auto"/>
                                      </w:divBdr>
                                    </w:div>
                                  </w:divsChild>
                                </w:div>
                                <w:div w:id="1069304900">
                                  <w:marLeft w:val="0"/>
                                  <w:marRight w:val="0"/>
                                  <w:marTop w:val="0"/>
                                  <w:marBottom w:val="45"/>
                                  <w:divBdr>
                                    <w:top w:val="single" w:sz="6" w:space="0" w:color="CCCCCC"/>
                                    <w:left w:val="single" w:sz="6" w:space="0" w:color="CCCCCC"/>
                                    <w:bottom w:val="single" w:sz="6" w:space="0" w:color="CCCCCC"/>
                                    <w:right w:val="single" w:sz="6" w:space="0" w:color="CCCCCC"/>
                                  </w:divBdr>
                                  <w:divsChild>
                                    <w:div w:id="1514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92478">
          <w:marLeft w:val="0"/>
          <w:marRight w:val="0"/>
          <w:marTop w:val="0"/>
          <w:marBottom w:val="0"/>
          <w:divBdr>
            <w:top w:val="none" w:sz="0" w:space="0" w:color="auto"/>
            <w:left w:val="none" w:sz="0" w:space="0" w:color="auto"/>
            <w:bottom w:val="none" w:sz="0" w:space="0" w:color="auto"/>
            <w:right w:val="none" w:sz="0" w:space="0" w:color="auto"/>
          </w:divBdr>
        </w:div>
      </w:divsChild>
    </w:div>
    <w:div w:id="1329016995">
      <w:bodyDiv w:val="1"/>
      <w:marLeft w:val="0"/>
      <w:marRight w:val="0"/>
      <w:marTop w:val="0"/>
      <w:marBottom w:val="0"/>
      <w:divBdr>
        <w:top w:val="none" w:sz="0" w:space="0" w:color="auto"/>
        <w:left w:val="none" w:sz="0" w:space="0" w:color="auto"/>
        <w:bottom w:val="none" w:sz="0" w:space="0" w:color="auto"/>
        <w:right w:val="none" w:sz="0" w:space="0" w:color="auto"/>
      </w:divBdr>
    </w:div>
    <w:div w:id="21256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cp:revision>
  <dcterms:created xsi:type="dcterms:W3CDTF">2019-01-24T07:10:00Z</dcterms:created>
  <dcterms:modified xsi:type="dcterms:W3CDTF">2019-01-24T07:20:00Z</dcterms:modified>
</cp:coreProperties>
</file>